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18" w:type="dxa"/>
        <w:jc w:val="center"/>
        <w:tblLook w:val="04A0"/>
      </w:tblPr>
      <w:tblGrid>
        <w:gridCol w:w="718"/>
        <w:gridCol w:w="2613"/>
        <w:gridCol w:w="5625"/>
        <w:gridCol w:w="15"/>
        <w:gridCol w:w="847"/>
      </w:tblGrid>
      <w:tr w:rsidR="002F7E76" w:rsidRPr="00335E5A" w:rsidTr="002F7E76">
        <w:trPr>
          <w:jc w:val="center"/>
        </w:trPr>
        <w:tc>
          <w:tcPr>
            <w:tcW w:w="718" w:type="dxa"/>
            <w:vAlign w:val="center"/>
          </w:tcPr>
          <w:p w:rsidR="002F7E76" w:rsidRPr="002F33B0" w:rsidRDefault="002F7E76" w:rsidP="00B40A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13" w:type="dxa"/>
            <w:vAlign w:val="center"/>
          </w:tcPr>
          <w:p w:rsidR="002F7E76" w:rsidRPr="002F33B0" w:rsidRDefault="002F7E76" w:rsidP="00B40A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оборудования (Методические рекомендации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России)</w:t>
            </w:r>
          </w:p>
        </w:tc>
        <w:tc>
          <w:tcPr>
            <w:tcW w:w="5625" w:type="dxa"/>
            <w:tcBorders>
              <w:top w:val="single" w:sz="4" w:space="0" w:color="auto"/>
              <w:right w:val="single" w:sz="4" w:space="0" w:color="auto"/>
            </w:tcBorders>
          </w:tcPr>
          <w:p w:rsidR="002F7E76" w:rsidRPr="00335E5A" w:rsidRDefault="002F7E76" w:rsidP="002F7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Краткие примерные технические характеристики НПО 2022*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F7E76" w:rsidRPr="002F7E76" w:rsidRDefault="002F7E76" w:rsidP="002F7E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76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124" w:firstLine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Цифровая лаборатория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2F7E76" w:rsidRPr="002F33B0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биологии (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ученическая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25" w:type="dxa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 выполнение лабораторных работ на уроках по биологии в основной школе и проектно-исследовательской деятельности учащихся.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Комплектация: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Беспроводной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биологии с 5-ю встроенными датчиками: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Датчик влажности с диапазоном измерения 0…100%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освещенности с диапазоном измерения не уже чем от 0 до 180000 лк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диапазоном измерения не уже чем от 0 до 14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температуры с диапазоном измерения не уже чем от -20 до +140С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температуры окружающей среды с диапазоном измерения не уже чем от -20 до +40С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Аксессуары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Зарядное устройство с кабелем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miniUSB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USB Адаптер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4.1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Low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Energy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Краткое руководство по эксплуатации цифровой лаборатории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Цифровая видеокамера с металлическим штативом, разрешение не менее 0,3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Мпикс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Программное обеспечение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Методические рекомендации не менее 30 работ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Упаковка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русскоязычного сайта поддержки, наличие видеороликов</w:t>
            </w:r>
          </w:p>
        </w:tc>
        <w:tc>
          <w:tcPr>
            <w:tcW w:w="862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лаборатория по химии (ученическая)</w:t>
            </w:r>
          </w:p>
        </w:tc>
        <w:tc>
          <w:tcPr>
            <w:tcW w:w="5625" w:type="dxa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Обеспечивает выполнение лабораторных работ по химии на уроках в основной школе и проектно-исследовательской деятельности учащихся.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Комплектация: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Беспроводной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химии с 3-мя встроенными датчиками: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диапазоном измерения не уже чем от 0 до 14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электропроводимости с диапазонами измерения не уже чем от 0 до 200 мкСм; от 0 до 2000 мкСм; от 0 до 20000 мкСм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температуры с диапазоном измерения не уже чем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-20 до +140С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Отдельные датчики: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оптической плотности 525 нм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Аксессуары: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Кабель USB соединительный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Зарядное устройство с кабелем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miniUSB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USB Адаптер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4.1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Low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Energy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Краткое руководство по эксплуатации цифровой лаборатории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Набор лабораторной оснастки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Программное обеспечение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Методические рекомендации не менее 40 работ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русскоязычного сайта поддержки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видеороликов.</w:t>
            </w:r>
          </w:p>
        </w:tc>
        <w:tc>
          <w:tcPr>
            <w:tcW w:w="862" w:type="dxa"/>
            <w:gridSpan w:val="2"/>
            <w:tcBorders>
              <w:lef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лаборатория по физике (ученическая)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 выполнение экспериментов по темам курса физики.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Комплектация: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Беспроводной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физике с 6-ю встроенными датчиками: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Цифровой датчик температуры с диапазоном измерения не уже чем от -20 до 120С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Цифровой датчик абсолютного давления с диапазоном измерения не уже чем от 0 до 500 кПа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магнитного поля с диапазоном измерения не уже чем от -80 до 80 мТл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напряжения с диапазонами измерения не уже чем от -2 до +2В;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-5 до +5В; от -10 до +10В; от -15 до +15В 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тока не уже чем от -1 до +1А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акселерометр с показателями не менее чем: ±2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±4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±8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Отдельные устройства: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USB осциллограф не менее 2 канала, +/-10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Аксессуары: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Кабель USB соединительный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Зарядное устройство с кабелем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miniUSB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USB Адаптер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4.1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Low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Energy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Конструктор для проведения экспериментов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Краткое руководство по эксплуатации цифровой лаборатории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Программное обеспечение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Методические рекомендации (40 работ)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русскоязычного сайта поддержки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видеороликов.</w:t>
            </w:r>
          </w:p>
        </w:tc>
        <w:tc>
          <w:tcPr>
            <w:tcW w:w="847" w:type="dxa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лаборатория по физиологии (профильный уровень)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Обеспечивает проведение исследования по функционированию человеческого организма. Комплектация: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Беспроводной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физиологии с 5-ю встроенными датчиками: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Датчик артериального давления (0…250 мм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ст.)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пульса с диапазоном измерения не уже чем от 30 до 200 уд/мин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температуры тела с диапазоном измерения не уже чем от +25 до +40С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частоты дыхания с диапазоном измерения не уже чем от 0 до 100 циклов/мин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ускорения с показателями ±2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±4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±8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Отдельные устройства: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Датчик ЭКГ с диапазоном измерения не уже чем от -300 до +300 мВ)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Датчик силомер с диапазоном измерения не уже чем от 0 до 40 Н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освещенности с диапазоном измерения не уже чем от 0 до 180000 лк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Аксессуары: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Кабель USB соединительный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Зарядное устройство с кабелем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miniUSB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USB Адаптер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4.1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Low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Energy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Краткое руководство по эксплуатации цифровой лаборатории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Программное обеспечение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Методические рекомендации не менее 20 работ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русскоязычного сайта поддержки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видеороликов.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лаборатория по экологии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Обеспечивает проведение учебного экологического мониторинга инструментальными методами. Набор применяется при изучении экологии, биологии, химии, географии и природоведения, а также для индивидуальных исследования и проектной деятельности школьников. Комплектация: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Беспроводной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экологическому мониторингу с 8-ю встроенными датчиками: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Датчик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нитрат-ионов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хлорид-ионов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диапазоном измерения не уже чем от 0 до 14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влажности с диапазоном измерения 0…100%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освещенности с диапазоном измерения не уже чем от 0 до 180000 лк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температуры с диапазоном измерения не уже чем от -20 до +140С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электропроводимости с диапазонами измерения не уже чем от 0 до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 мкСм; от 0 до 2000 мкСм; от 0 до 20000 мкСм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температуры окружающей среды с диапазоном измерения не уже чем от -20 до +50С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Отдельные датчики и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мультидатчики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Датчик звука с функцией интегрирования с диапазоном измерения частот не менее чем от 50 Гц до 8 кГц;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влажности почвы с диапазоном измерения не уже чем от 0 до 50%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окиси углерода с диапазоном измерения не уже чем от 0 до 1000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ppm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Мультидатчик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оптической плотности и мутности со встроенными датчиками: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Датчик оптической плотности 470 нм с диапазоном измерения от 0 до 2 D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оптической плотности 525 нм с диапазоном измерения от 0 до 2 D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Датчик оптической плотности 630 нм с диапазоном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измерения от 0 до 2 D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Датчик мутности растворов с диапазоном измерения от 0 до 200 NTU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Аксессуары: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Кабель USB соединительный (2 шт.)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Зарядное устройство с кабелем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miniUSB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USB Адаптер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4.1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Low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Energy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Стержень для закрепления датчиков в штативе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Краткое руководство по эксплуатации цифровой лаборатории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Программное обеспечение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Методические рекомендации не менее 20 работ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Упаковка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русскоязычного сайта поддержки, наличие видеороликов.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лаборатория по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нейротехнологии</w:t>
            </w:r>
            <w:proofErr w:type="spellEnd"/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состав входят: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Сенсор Тип 1 не менее 1 шт., обеспечивает возможность регистрации сигнала электрической активности мышц (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электромиограммы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ЭМГ). Регистрация должна осуществляется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сухими электродами. Должна иметься возможность крепления к руке человека, что должно давать возможность регистрировать электрическую активности мышцы в области, над которой располагается крепление. При напряжении мышцы должна быть обеспечена возможность наблюдения пучности сигнала (т.е. присутствие ЭМГ), при расслаблении мышцы - ее отсутствие.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Сенсор Тип 2 не менее 1 шт., обеспечивает возможность регистрации сигнала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фотоплетизмограммы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(ФПГ) оптическим путем, за счет изменения отраженного от кровеносных сосудов света, объем которых изменяется под воздействием пульсовой волны. Сенсор должен быть обеспечен возможностью крепления к подушечке пальца человека.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Сенсор Тип 3 не менее 1 шт., обеспечивает возможность регистрации сигнала электрокардиограммы (ЭКГ) не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инвазивным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способом,  регистрации I, II и III отведений.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Сенсор Тип 4 не менее 1 шт. обеспечивает возможность: регистрации сигнала кожно-гальванической реакции (КГР), регистрация которого осуществляется на постоянном токе; подключения к телу человека с помощью сухих электродов.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Сенсор Тип 5 не менее 1 шт., обеспечивает возможность: регистрации сигнала электрической активности мозга (ЭЭГ) с помощью сухих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неинвазивных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электродов; регистрации электрической активности разных долей мозга.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Сенсор Тип 6 не менее 1 шт., обеспечивает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возможность: регистрации сигнала колебания грудной клетки (Сенсор дыхания); определения частоты дыхания.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Устройство для сбора данных от сенсоров и передачи на персональный компьютер обеспечивает возможность сбора данных от подключенных к нему сенсоров и отправку полученных данных на ПК. Подключение центрального модуля к ПК должно осуществляться с помощью USB-кабеля. Устройство для сбора данных должно иметь гальваническую изоляцию от ПК, обеспечивать возможность одновременного подключения вплоть до 4 сенсоров. Каждый из входов Устройства для сбора данных должно иметь гальваническую изоляцию (обеспечение межканальной гальванической изоляции). Подключение сенсоров к Устройству для сбора данных осуществляется с помощью специализированных разъемов типа LEMO, обеспечивающих правильность подключения разъема и снижающих риск случайного касания разъемов токопроводящих частей, а также обеспечивающих защиту от несанкционированного подключения к произвольным устройствам.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Модуль «Кнопка» не менее 1 шт., обеспечивает возможность: разметки регистрируемых сигналов. Количество размечаемых состояний сигнала должно быть не менее 3-х различных категорий. 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Устройство для регистрации артериального давления не менее 1 шт. </w:t>
            </w:r>
          </w:p>
        </w:tc>
        <w:tc>
          <w:tcPr>
            <w:tcW w:w="847" w:type="dxa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Микроскоп цифровой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микроскопа: биологический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Насадка микроскопа: монокулярная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Назначение: лабораторный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Метод исследования: светлое поле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Материал оптики: оптическое стекло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Увеличение микроскопа, крат: 64 — 1280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Окуляры: WF16x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Объективы: 4х, 10х, 40хs (подпружиненный)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Револьверная головка: на 3 объектива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Тип подсветки: зеркало или светодиод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Расположение подсветки: верхняя и нижняя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Материал корпуса: металл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Предметный столик, мм: 90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Источник питания: 220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/50 Гц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Число мегапикселей: 1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ОГЭ/ЕГЭ (химия)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набор входят весы лабораторные электронные 200 г, спиртовка лабораторная, воронка коническая, палочка стеклянная, пробирка ПХ-14 (10 штук), стакан высокий с носиком ВН-50 с меткой (2 штуки), цилиндр измерительный 2-50-2 (стеклянный, с притертой крышкой), штатив для пробирок на 10 гнёзд, зажим пробирочный,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шпатель-ложечка (3 штуки), набор флаконов для хранения растворов и реактивов (объем флакона 100 мл - 5 комплектов по 6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штук, объем флакона 30 мл - 10 комплектов по 6 штук), цилиндр измерительный с носиком 1-500 (2 штуки), стакан высокий 500 мл (3 штуки), набор ершей для мытья посуды (ерш для мытья пробирок - 3 штуки, ерш для мытья колб - 3 штуки), халат белый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/б (2 штуки), перчатки резиновые химические стойкие (2 штуки), очки защитные, фильтры бумажные (100 штук), горючее для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спиртовок (0,33 л).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состав набор входят реактивы: алюминий, железо, соляная кислота, метилоранж, фенолфталеин, аммиак,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пероксид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водорода, нитрат серебра и другие; в общей сложности - 44 различных веществ, используемых для составления комплектов реактивов при проведении экзаменационных экспериментов по курсу школьной химии.</w:t>
            </w:r>
          </w:p>
        </w:tc>
        <w:tc>
          <w:tcPr>
            <w:tcW w:w="847" w:type="dxa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Форм-фактор: ноутбук;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Размер диагонали: не менее 15.6 дюймов;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Разрешение экрана: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Full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HD,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Quad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HD или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Ultra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HD;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Общий объем установленной оперативной памяти: не менее 8 Гбайт;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Максимальный общий поддерживаемый объем оперативной памяти: не менее 16 Гбайт;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Объем SSD накопителя: не менее 240 Гбайт;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Беспроводная связь: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Количество встроенных в корпус портов USB: не менее 2, из которых не менее 1 должно быть USB версии не ниже 3.0;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Разрешение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вэб-камеры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Мпиксель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не менее 0.3;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Встроенный микрофон;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Клавиатура с раскладкой и маркировкой клавиш QWERTY/ЙЦУКЕН;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Поддержка стандартов беспроводной связи: 802.11a/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ac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Производительность процессора (значение показателя «CPU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Mark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по тесту «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Laptop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Portable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CPU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Perfomance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http://www.cpubenchmark.net/laptop.html): не менее 5000 единиц;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Наличие манипулятора мышь в комплекте: да;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Установленная операционная система с графическим пользовательским интерфейсом, сведения о котором включены в единый реестр российских программ для электронных вычислительных машин и баз данных;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Установленный пакет офисного программного обеспечения, совместимого с установленной операционной системой, сведения о котором включены в единый реестр российских программ для электронных вычислительных машин и баз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данных.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Default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E76" w:rsidRPr="00335E5A" w:rsidTr="002F7E76">
        <w:trPr>
          <w:jc w:val="center"/>
        </w:trPr>
        <w:tc>
          <w:tcPr>
            <w:tcW w:w="718" w:type="dxa"/>
          </w:tcPr>
          <w:p w:rsidR="002F7E76" w:rsidRPr="00335E5A" w:rsidRDefault="002F7E76" w:rsidP="002F7E76">
            <w:pPr>
              <w:pStyle w:val="a4"/>
              <w:numPr>
                <w:ilvl w:val="0"/>
                <w:numId w:val="1"/>
              </w:numPr>
              <w:ind w:left="337" w:hanging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:rsidR="002F7E76" w:rsidRPr="00335E5A" w:rsidRDefault="002F7E76" w:rsidP="002F7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Многофункциональное устройство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(принтер, сканер, копир)</w:t>
            </w: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устройства: Многофункциональное устройство (МФУ);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Цветность печать: черно-белая;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Технология печати: электрографическая (лазерная, светодиодная);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Формат печати: не менее А</w:t>
            </w:r>
            <w:proofErr w:type="gram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Тип сканирования: протяжный/планшетный;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Возможность сканирования в форматах: не менее А4; </w:t>
            </w:r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Способ подключения: LAN, </w:t>
            </w:r>
            <w:proofErr w:type="spellStart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2F3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USB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2F7E76" w:rsidRPr="00335E5A" w:rsidRDefault="002F7E76" w:rsidP="002F7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4071B" w:rsidRPr="00335E5A" w:rsidRDefault="00D4071B">
      <w:pPr>
        <w:rPr>
          <w:rFonts w:ascii="Times New Roman" w:hAnsi="Times New Roman" w:cs="Times New Roman"/>
          <w:sz w:val="24"/>
          <w:szCs w:val="24"/>
        </w:rPr>
      </w:pPr>
    </w:p>
    <w:sectPr w:rsidR="00D4071B" w:rsidRPr="00335E5A" w:rsidSect="00D40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D4455"/>
    <w:multiLevelType w:val="hybridMultilevel"/>
    <w:tmpl w:val="6C30F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E5A"/>
    <w:rsid w:val="002F7E76"/>
    <w:rsid w:val="00335E5A"/>
    <w:rsid w:val="00872BC1"/>
    <w:rsid w:val="00D40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E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5E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3AD3-EEF0-4C65-8994-0D85BD127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1791</Words>
  <Characters>10213</Characters>
  <Application>Microsoft Office Word</Application>
  <DocSecurity>0</DocSecurity>
  <Lines>85</Lines>
  <Paragraphs>23</Paragraphs>
  <ScaleCrop>false</ScaleCrop>
  <Company/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2023-06-06T11:43:00Z</dcterms:created>
  <dcterms:modified xsi:type="dcterms:W3CDTF">2023-06-07T06:26:00Z</dcterms:modified>
</cp:coreProperties>
</file>